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F49" w:rsidRPr="00E2759C" w:rsidRDefault="003A3F49"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rPr>
          <w:rFonts w:ascii="Times New Roman" w:hAnsi="Times New Roman" w:cs="Times New Roman"/>
          <w:sz w:val="24"/>
          <w:szCs w:val="24"/>
        </w:rPr>
      </w:pPr>
    </w:p>
    <w:p w:rsidR="00921E36" w:rsidRPr="00E2759C" w:rsidRDefault="00921E36" w:rsidP="00E2759C">
      <w:pPr>
        <w:spacing w:after="0" w:line="480" w:lineRule="auto"/>
        <w:jc w:val="center"/>
        <w:rPr>
          <w:rFonts w:ascii="Times New Roman" w:hAnsi="Times New Roman" w:cs="Times New Roman"/>
          <w:sz w:val="24"/>
          <w:szCs w:val="24"/>
        </w:rPr>
      </w:pPr>
      <w:r w:rsidRPr="00E2759C">
        <w:rPr>
          <w:rFonts w:ascii="Times New Roman" w:hAnsi="Times New Roman" w:cs="Times New Roman"/>
          <w:sz w:val="24"/>
          <w:szCs w:val="24"/>
        </w:rPr>
        <w:t xml:space="preserve">Hospital Volunteerism </w:t>
      </w:r>
    </w:p>
    <w:p w:rsidR="00921E36" w:rsidRPr="00E2759C" w:rsidRDefault="00921E36" w:rsidP="00E2759C">
      <w:pPr>
        <w:spacing w:after="0" w:line="480" w:lineRule="auto"/>
        <w:jc w:val="center"/>
        <w:rPr>
          <w:rFonts w:ascii="Times New Roman" w:hAnsi="Times New Roman" w:cs="Times New Roman"/>
          <w:sz w:val="24"/>
          <w:szCs w:val="24"/>
        </w:rPr>
      </w:pPr>
      <w:r w:rsidRPr="00E2759C">
        <w:rPr>
          <w:rFonts w:ascii="Times New Roman" w:hAnsi="Times New Roman" w:cs="Times New Roman"/>
          <w:sz w:val="24"/>
          <w:szCs w:val="24"/>
        </w:rPr>
        <w:t>Name:</w:t>
      </w:r>
    </w:p>
    <w:p w:rsidR="00A17776" w:rsidRPr="00E2759C" w:rsidRDefault="00921E36" w:rsidP="00E2759C">
      <w:pPr>
        <w:spacing w:after="0" w:line="480" w:lineRule="auto"/>
        <w:jc w:val="center"/>
        <w:rPr>
          <w:rFonts w:ascii="Times New Roman" w:hAnsi="Times New Roman" w:cs="Times New Roman"/>
          <w:sz w:val="24"/>
          <w:szCs w:val="24"/>
        </w:rPr>
      </w:pPr>
      <w:r w:rsidRPr="00E2759C">
        <w:rPr>
          <w:rFonts w:ascii="Times New Roman" w:hAnsi="Times New Roman" w:cs="Times New Roman"/>
          <w:sz w:val="24"/>
          <w:szCs w:val="24"/>
        </w:rPr>
        <w:t xml:space="preserve">University: </w:t>
      </w:r>
    </w:p>
    <w:p w:rsidR="00A17776" w:rsidRPr="00E2759C" w:rsidRDefault="00A17776" w:rsidP="00E2759C">
      <w:pPr>
        <w:spacing w:line="480" w:lineRule="auto"/>
        <w:rPr>
          <w:rFonts w:ascii="Times New Roman" w:hAnsi="Times New Roman" w:cs="Times New Roman"/>
          <w:sz w:val="24"/>
          <w:szCs w:val="24"/>
        </w:rPr>
      </w:pPr>
      <w:r w:rsidRPr="00E2759C">
        <w:rPr>
          <w:rFonts w:ascii="Times New Roman" w:hAnsi="Times New Roman" w:cs="Times New Roman"/>
          <w:sz w:val="24"/>
          <w:szCs w:val="24"/>
        </w:rPr>
        <w:br w:type="page"/>
      </w:r>
    </w:p>
    <w:p w:rsidR="00921E36" w:rsidRPr="00E2759C" w:rsidRDefault="00A17776" w:rsidP="00E2759C">
      <w:pPr>
        <w:spacing w:after="0" w:line="480" w:lineRule="auto"/>
        <w:jc w:val="center"/>
        <w:rPr>
          <w:rFonts w:ascii="Times New Roman" w:hAnsi="Times New Roman" w:cs="Times New Roman"/>
          <w:sz w:val="24"/>
          <w:szCs w:val="24"/>
        </w:rPr>
      </w:pPr>
      <w:r w:rsidRPr="00E2759C">
        <w:rPr>
          <w:rFonts w:ascii="Times New Roman" w:hAnsi="Times New Roman" w:cs="Times New Roman"/>
          <w:sz w:val="24"/>
          <w:szCs w:val="24"/>
        </w:rPr>
        <w:lastRenderedPageBreak/>
        <w:t>Hospital Volunteerism</w:t>
      </w:r>
    </w:p>
    <w:p w:rsidR="00A17776" w:rsidRPr="00E2759C" w:rsidRDefault="00A17776" w:rsidP="00E2759C">
      <w:pPr>
        <w:spacing w:after="0" w:line="480" w:lineRule="auto"/>
        <w:rPr>
          <w:rFonts w:ascii="Times New Roman" w:hAnsi="Times New Roman" w:cs="Times New Roman"/>
          <w:sz w:val="24"/>
          <w:szCs w:val="24"/>
        </w:rPr>
      </w:pPr>
      <w:r w:rsidRPr="00E2759C">
        <w:rPr>
          <w:rFonts w:ascii="Times New Roman" w:hAnsi="Times New Roman" w:cs="Times New Roman"/>
          <w:sz w:val="24"/>
          <w:szCs w:val="24"/>
        </w:rPr>
        <w:tab/>
        <w:t>In the past, volunteer programs have helped to improve the efficiency of various hospitals in America and many parts of the world. While most of the volunteer programs aim at availing adequate clinical staff to hospitals, there is a necessity for wider volunteer programs that would not only add clinical expertise but offer more services</w:t>
      </w:r>
      <w:r w:rsidR="00955BC8">
        <w:rPr>
          <w:rFonts w:ascii="Times New Roman" w:hAnsi="Times New Roman" w:cs="Times New Roman"/>
          <w:sz w:val="24"/>
          <w:szCs w:val="24"/>
        </w:rPr>
        <w:t xml:space="preserve"> (Hotchkiss et al., 2014)</w:t>
      </w:r>
      <w:r w:rsidRPr="00E2759C">
        <w:rPr>
          <w:rFonts w:ascii="Times New Roman" w:hAnsi="Times New Roman" w:cs="Times New Roman"/>
          <w:sz w:val="24"/>
          <w:szCs w:val="24"/>
        </w:rPr>
        <w:t xml:space="preserve">. Often, patients find trouble with movement within the hospital from one area to another. Patients who are weak or disabled often have even greater problems with movement considering the inadequacy of nursing staff in most hospitals. Furthermore, there is a need for volunteer programs that will aim at decongesting emergency departments and educating patients on infection control measures and policy. One such program would involve undergraduate medical students. This essay considers the usefulness of undergraduate medical students as volunteers who can aid in enhancing the effectiveness of hospital operations. </w:t>
      </w:r>
    </w:p>
    <w:p w:rsidR="00070DA8" w:rsidRPr="00E2759C" w:rsidRDefault="00070DA8" w:rsidP="00E2759C">
      <w:pPr>
        <w:spacing w:after="0" w:line="480" w:lineRule="auto"/>
        <w:rPr>
          <w:rFonts w:ascii="Times New Roman" w:hAnsi="Times New Roman" w:cs="Times New Roman"/>
          <w:sz w:val="24"/>
          <w:szCs w:val="24"/>
        </w:rPr>
      </w:pPr>
      <w:r w:rsidRPr="00E2759C">
        <w:rPr>
          <w:rFonts w:ascii="Times New Roman" w:hAnsi="Times New Roman" w:cs="Times New Roman"/>
          <w:sz w:val="24"/>
          <w:szCs w:val="24"/>
        </w:rPr>
        <w:tab/>
        <w:t>First, undergraduate medical students have some medical expertise. While volunteers do not need to have much medical expertise, some expertise would be an extra advantage</w:t>
      </w:r>
      <w:r w:rsidR="00DD71B8">
        <w:rPr>
          <w:rFonts w:ascii="Times New Roman" w:hAnsi="Times New Roman" w:cs="Times New Roman"/>
          <w:sz w:val="24"/>
          <w:szCs w:val="24"/>
        </w:rPr>
        <w:t xml:space="preserve"> (Green et al., 2009)</w:t>
      </w:r>
      <w:r w:rsidRPr="00E2759C">
        <w:rPr>
          <w:rFonts w:ascii="Times New Roman" w:hAnsi="Times New Roman" w:cs="Times New Roman"/>
          <w:sz w:val="24"/>
          <w:szCs w:val="24"/>
        </w:rPr>
        <w:t xml:space="preserve">. By the second year of medical school, undergraduate medical students have explicit knowledge of microbiology, pharmacology, and human pathology. Knowledge in these subjects can come in handy in providing health talks aimed at equipping patients with knowledge and skills of infection control within the hospital. Furthermore, undergraduate medical students have acquired skills for performing simple clinical procedures such as phlebotomy, urethral catheterization, </w:t>
      </w:r>
      <w:r w:rsidR="002D59B2" w:rsidRPr="00E2759C">
        <w:rPr>
          <w:rFonts w:ascii="Times New Roman" w:hAnsi="Times New Roman" w:cs="Times New Roman"/>
          <w:sz w:val="24"/>
          <w:szCs w:val="24"/>
        </w:rPr>
        <w:t xml:space="preserve">removal of sutures, and suturing fresh cut wounds, </w:t>
      </w:r>
      <w:r w:rsidRPr="00E2759C">
        <w:rPr>
          <w:rFonts w:ascii="Times New Roman" w:hAnsi="Times New Roman" w:cs="Times New Roman"/>
          <w:sz w:val="24"/>
          <w:szCs w:val="24"/>
        </w:rPr>
        <w:t xml:space="preserve">and insertion of intravenous cannulas. </w:t>
      </w:r>
      <w:r w:rsidR="002D59B2" w:rsidRPr="00E2759C">
        <w:rPr>
          <w:rFonts w:ascii="Times New Roman" w:hAnsi="Times New Roman" w:cs="Times New Roman"/>
          <w:sz w:val="24"/>
          <w:szCs w:val="24"/>
        </w:rPr>
        <w:t xml:space="preserve">Their expertise in these clinical skills can aid in reducing congestion in the emergency department. With the supervision of senior staff, medical students can help with some procedures hence enabling the emergency department to work faster. </w:t>
      </w:r>
    </w:p>
    <w:p w:rsidR="00BD5131" w:rsidRPr="00E2759C" w:rsidRDefault="00BD5131" w:rsidP="00E2759C">
      <w:pPr>
        <w:spacing w:after="0" w:line="480" w:lineRule="auto"/>
        <w:rPr>
          <w:rFonts w:ascii="Times New Roman" w:hAnsi="Times New Roman" w:cs="Times New Roman"/>
          <w:sz w:val="24"/>
          <w:szCs w:val="24"/>
        </w:rPr>
      </w:pPr>
      <w:r w:rsidRPr="00E2759C">
        <w:rPr>
          <w:rFonts w:ascii="Times New Roman" w:hAnsi="Times New Roman" w:cs="Times New Roman"/>
          <w:sz w:val="24"/>
          <w:szCs w:val="24"/>
        </w:rPr>
        <w:lastRenderedPageBreak/>
        <w:tab/>
        <w:t>Additionally, since undergraduate medical students train in hospitals, they are familiar with hospitals. They are also familiar with various hospital policies. Their familiarity with the hospital can help them in directing patients to various departments. Due to the limited staff, relatively stable patients are often sent to various departments in a hospital without any staff members accompanying them</w:t>
      </w:r>
      <w:r w:rsidR="00811AAB">
        <w:rPr>
          <w:rFonts w:ascii="Times New Roman" w:hAnsi="Times New Roman" w:cs="Times New Roman"/>
          <w:sz w:val="24"/>
          <w:szCs w:val="24"/>
        </w:rPr>
        <w:t xml:space="preserve"> (Green et al., 2009)</w:t>
      </w:r>
      <w:r w:rsidRPr="00E2759C">
        <w:rPr>
          <w:rFonts w:ascii="Times New Roman" w:hAnsi="Times New Roman" w:cs="Times New Roman"/>
          <w:sz w:val="24"/>
          <w:szCs w:val="24"/>
        </w:rPr>
        <w:t xml:space="preserve">. This way, patients find it difficult to find their way in vast hospitals and some may default various therapeutic and diagnostic interventions. </w:t>
      </w:r>
      <w:r w:rsidR="00AE3A13" w:rsidRPr="00E2759C">
        <w:rPr>
          <w:rFonts w:ascii="Times New Roman" w:hAnsi="Times New Roman" w:cs="Times New Roman"/>
          <w:sz w:val="24"/>
          <w:szCs w:val="24"/>
        </w:rPr>
        <w:t xml:space="preserve">Volunteer medical students can, however, direct the patients, accompany them, and aid in pushing wheelchairs for patients. The students’ familiarity with various hospital policies can also aid them during health education sessions with patients. </w:t>
      </w:r>
    </w:p>
    <w:p w:rsidR="00AE3A13" w:rsidRPr="00E2759C" w:rsidRDefault="00AE3A13" w:rsidP="00E2759C">
      <w:pPr>
        <w:spacing w:after="0" w:line="480" w:lineRule="auto"/>
        <w:rPr>
          <w:rFonts w:ascii="Times New Roman" w:hAnsi="Times New Roman" w:cs="Times New Roman"/>
          <w:sz w:val="24"/>
          <w:szCs w:val="24"/>
        </w:rPr>
      </w:pPr>
      <w:r w:rsidRPr="00E2759C">
        <w:rPr>
          <w:rFonts w:ascii="Times New Roman" w:hAnsi="Times New Roman" w:cs="Times New Roman"/>
          <w:sz w:val="24"/>
          <w:szCs w:val="24"/>
        </w:rPr>
        <w:tab/>
        <w:t xml:space="preserve">Moreover, despite the fact that undergraduate medical students are often a busy lot, they can afford a short time to volunteer in hospitals, especially in their teaching hospitals. </w:t>
      </w:r>
      <w:r w:rsidR="001355B5" w:rsidRPr="00E2759C">
        <w:rPr>
          <w:rFonts w:ascii="Times New Roman" w:hAnsi="Times New Roman" w:cs="Times New Roman"/>
          <w:sz w:val="24"/>
          <w:szCs w:val="24"/>
        </w:rPr>
        <w:t>Such volunteerism will not only be beneficial to the hospitals but will also be highly beneficial to the students</w:t>
      </w:r>
      <w:r w:rsidR="00527BB7">
        <w:rPr>
          <w:rFonts w:ascii="Times New Roman" w:hAnsi="Times New Roman" w:cs="Times New Roman"/>
          <w:sz w:val="24"/>
          <w:szCs w:val="24"/>
        </w:rPr>
        <w:t xml:space="preserve"> (Hotchkiss et al., 2014)</w:t>
      </w:r>
      <w:r w:rsidR="001355B5" w:rsidRPr="00E2759C">
        <w:rPr>
          <w:rFonts w:ascii="Times New Roman" w:hAnsi="Times New Roman" w:cs="Times New Roman"/>
          <w:sz w:val="24"/>
          <w:szCs w:val="24"/>
        </w:rPr>
        <w:t>. By volunteering, the students will have an opportunity to interact more with patients and senior clinical staff. These interactions are not only fulfilling but also highly educative. By volunteering in various procedures, the students have an opportunity to perfect their technique and lear</w:t>
      </w:r>
      <w:r w:rsidR="00754A16" w:rsidRPr="00E2759C">
        <w:rPr>
          <w:rFonts w:ascii="Times New Roman" w:hAnsi="Times New Roman" w:cs="Times New Roman"/>
          <w:sz w:val="24"/>
          <w:szCs w:val="24"/>
        </w:rPr>
        <w:t xml:space="preserve">n closely from senior providers. Also, such volunteerism is possible. Considering the fact that the vast majority of medical students use the internet and various social media platforms, it is relatively easy for them to organize themselves into various volunteer shifts to ensure that the hospital is covered during all critical times. </w:t>
      </w:r>
    </w:p>
    <w:p w:rsidR="00CB1887" w:rsidRPr="00E2759C" w:rsidRDefault="00C2415C" w:rsidP="00E2759C">
      <w:pPr>
        <w:spacing w:after="0" w:line="480" w:lineRule="auto"/>
        <w:rPr>
          <w:rFonts w:ascii="Times New Roman" w:hAnsi="Times New Roman" w:cs="Times New Roman"/>
          <w:sz w:val="24"/>
          <w:szCs w:val="24"/>
        </w:rPr>
      </w:pPr>
      <w:r w:rsidRPr="00E2759C">
        <w:rPr>
          <w:rFonts w:ascii="Times New Roman" w:hAnsi="Times New Roman" w:cs="Times New Roman"/>
          <w:sz w:val="24"/>
          <w:szCs w:val="24"/>
        </w:rPr>
        <w:tab/>
        <w:t xml:space="preserve">The necessity of volunteer programs other than those of qualified clinical staff in hospitals in undeniable. Volunteer programs for medical students are an excellent suggestion to help in enhancing the functionality of large hospitals and resolving the various challenges in operation. </w:t>
      </w:r>
      <w:r w:rsidR="00C77C8D" w:rsidRPr="00E2759C">
        <w:rPr>
          <w:rFonts w:ascii="Times New Roman" w:hAnsi="Times New Roman" w:cs="Times New Roman"/>
          <w:sz w:val="24"/>
          <w:szCs w:val="24"/>
        </w:rPr>
        <w:t xml:space="preserve">Due to their presence on social media platforms and the fact that they can afford some </w:t>
      </w:r>
      <w:r w:rsidR="00C77C8D" w:rsidRPr="00E2759C">
        <w:rPr>
          <w:rFonts w:ascii="Times New Roman" w:hAnsi="Times New Roman" w:cs="Times New Roman"/>
          <w:sz w:val="24"/>
          <w:szCs w:val="24"/>
        </w:rPr>
        <w:lastRenderedPageBreak/>
        <w:t xml:space="preserve">leisure time, it is easy for medical students to volunteer. Their clinical expertise, clinical knowledge, and familiarity with hospital operations can also be instrumental in educating patients in infection control, decongesting the emergency department, and directing patients </w:t>
      </w:r>
      <w:r w:rsidR="007C5C1E">
        <w:rPr>
          <w:rFonts w:ascii="Times New Roman" w:hAnsi="Times New Roman" w:cs="Times New Roman"/>
          <w:sz w:val="24"/>
          <w:szCs w:val="24"/>
        </w:rPr>
        <w:t>a</w:t>
      </w:r>
      <w:bookmarkStart w:id="0" w:name="_GoBack"/>
      <w:bookmarkEnd w:id="0"/>
      <w:r w:rsidR="00C77C8D" w:rsidRPr="00E2759C">
        <w:rPr>
          <w:rFonts w:ascii="Times New Roman" w:hAnsi="Times New Roman" w:cs="Times New Roman"/>
          <w:sz w:val="24"/>
          <w:szCs w:val="24"/>
        </w:rPr>
        <w:t xml:space="preserve">round the hospital. </w:t>
      </w:r>
    </w:p>
    <w:p w:rsidR="00CB1887" w:rsidRPr="00E2759C" w:rsidRDefault="00CB1887" w:rsidP="00E2759C">
      <w:pPr>
        <w:spacing w:line="480" w:lineRule="auto"/>
        <w:rPr>
          <w:rFonts w:ascii="Times New Roman" w:hAnsi="Times New Roman" w:cs="Times New Roman"/>
          <w:sz w:val="24"/>
          <w:szCs w:val="24"/>
        </w:rPr>
      </w:pPr>
      <w:r w:rsidRPr="00E2759C">
        <w:rPr>
          <w:rFonts w:ascii="Times New Roman" w:hAnsi="Times New Roman" w:cs="Times New Roman"/>
          <w:sz w:val="24"/>
          <w:szCs w:val="24"/>
        </w:rPr>
        <w:br w:type="page"/>
      </w:r>
    </w:p>
    <w:p w:rsidR="00C2415C" w:rsidRPr="00E2759C" w:rsidRDefault="00CB1887" w:rsidP="00E2759C">
      <w:pPr>
        <w:spacing w:after="0" w:line="480" w:lineRule="auto"/>
        <w:jc w:val="center"/>
        <w:rPr>
          <w:rFonts w:ascii="Times New Roman" w:hAnsi="Times New Roman" w:cs="Times New Roman"/>
          <w:sz w:val="24"/>
          <w:szCs w:val="24"/>
        </w:rPr>
      </w:pPr>
      <w:r w:rsidRPr="00E2759C">
        <w:rPr>
          <w:rFonts w:ascii="Times New Roman" w:hAnsi="Times New Roman" w:cs="Times New Roman"/>
          <w:sz w:val="24"/>
          <w:szCs w:val="24"/>
        </w:rPr>
        <w:lastRenderedPageBreak/>
        <w:t xml:space="preserve">References </w:t>
      </w:r>
    </w:p>
    <w:p w:rsidR="00E2759C" w:rsidRPr="00E2759C" w:rsidRDefault="00E2759C" w:rsidP="00E2759C">
      <w:pPr>
        <w:spacing w:after="0" w:line="480" w:lineRule="auto"/>
        <w:ind w:left="720" w:hanging="720"/>
        <w:rPr>
          <w:rFonts w:ascii="Times New Roman" w:hAnsi="Times New Roman" w:cs="Times New Roman"/>
          <w:sz w:val="24"/>
          <w:szCs w:val="24"/>
        </w:rPr>
      </w:pPr>
      <w:r w:rsidRPr="00E56DDA">
        <w:rPr>
          <w:rFonts w:ascii="Times New Roman" w:eastAsia="Times New Roman" w:hAnsi="Times New Roman" w:cs="Times New Roman"/>
          <w:sz w:val="24"/>
          <w:szCs w:val="24"/>
        </w:rPr>
        <w:t xml:space="preserve">Green, T., Green, H., Scandlyn, J., &amp; Kestler, A. (2009). Perceptions of short-term medical volunteer work: a qualitative study in Guatemala. </w:t>
      </w:r>
      <w:r w:rsidRPr="00E56DDA">
        <w:rPr>
          <w:rFonts w:ascii="Times New Roman" w:eastAsia="Times New Roman" w:hAnsi="Times New Roman" w:cs="Times New Roman"/>
          <w:i/>
          <w:iCs/>
          <w:sz w:val="24"/>
          <w:szCs w:val="24"/>
        </w:rPr>
        <w:t>Globalization and health</w:t>
      </w:r>
      <w:r w:rsidRPr="00E56DDA">
        <w:rPr>
          <w:rFonts w:ascii="Times New Roman" w:eastAsia="Times New Roman" w:hAnsi="Times New Roman" w:cs="Times New Roman"/>
          <w:sz w:val="24"/>
          <w:szCs w:val="24"/>
        </w:rPr>
        <w:t xml:space="preserve">, </w:t>
      </w:r>
      <w:r w:rsidRPr="00E56DDA">
        <w:rPr>
          <w:rFonts w:ascii="Times New Roman" w:eastAsia="Times New Roman" w:hAnsi="Times New Roman" w:cs="Times New Roman"/>
          <w:i/>
          <w:iCs/>
          <w:sz w:val="24"/>
          <w:szCs w:val="24"/>
        </w:rPr>
        <w:t>5</w:t>
      </w:r>
      <w:r w:rsidRPr="00E56DDA">
        <w:rPr>
          <w:rFonts w:ascii="Times New Roman" w:eastAsia="Times New Roman" w:hAnsi="Times New Roman" w:cs="Times New Roman"/>
          <w:sz w:val="24"/>
          <w:szCs w:val="24"/>
        </w:rPr>
        <w:t>(1), 4.</w:t>
      </w:r>
      <w:r w:rsidRPr="00E2759C">
        <w:rPr>
          <w:rFonts w:ascii="Times New Roman" w:eastAsia="Times New Roman" w:hAnsi="Times New Roman" w:cs="Times New Roman"/>
          <w:sz w:val="24"/>
          <w:szCs w:val="24"/>
        </w:rPr>
        <w:t xml:space="preserve"> </w:t>
      </w:r>
      <w:hyperlink r:id="rId6" w:history="1">
        <w:r w:rsidRPr="00E2759C">
          <w:rPr>
            <w:rStyle w:val="Hyperlink"/>
            <w:rFonts w:ascii="Times New Roman" w:hAnsi="Times New Roman" w:cs="Times New Roman"/>
            <w:sz w:val="24"/>
            <w:szCs w:val="24"/>
          </w:rPr>
          <w:t>https://doi.org/10.1186/1744-8603-5-4</w:t>
        </w:r>
      </w:hyperlink>
    </w:p>
    <w:p w:rsidR="00E2759C" w:rsidRPr="00E56DDA" w:rsidRDefault="00E2759C" w:rsidP="00E2759C">
      <w:pPr>
        <w:spacing w:after="0" w:line="480" w:lineRule="auto"/>
        <w:ind w:left="720" w:hanging="720"/>
        <w:rPr>
          <w:rFonts w:ascii="Times New Roman" w:eastAsia="Times New Roman" w:hAnsi="Times New Roman" w:cs="Times New Roman"/>
          <w:sz w:val="24"/>
          <w:szCs w:val="24"/>
        </w:rPr>
      </w:pPr>
      <w:r w:rsidRPr="00E56DDA">
        <w:rPr>
          <w:rFonts w:ascii="Times New Roman" w:eastAsia="Times New Roman" w:hAnsi="Times New Roman" w:cs="Times New Roman"/>
          <w:sz w:val="24"/>
          <w:szCs w:val="24"/>
        </w:rPr>
        <w:t xml:space="preserve">Hotchkiss, R. B., Unruh, L., &amp; Fottler, M. D. (2014). The role, measurement, and impact of volunteerism in hospitals. </w:t>
      </w:r>
      <w:r w:rsidRPr="00E56DDA">
        <w:rPr>
          <w:rFonts w:ascii="Times New Roman" w:eastAsia="Times New Roman" w:hAnsi="Times New Roman" w:cs="Times New Roman"/>
          <w:i/>
          <w:iCs/>
          <w:sz w:val="24"/>
          <w:szCs w:val="24"/>
        </w:rPr>
        <w:t>Nonprofit and Voluntary Sector Quarterly</w:t>
      </w:r>
      <w:r w:rsidRPr="00E56DDA">
        <w:rPr>
          <w:rFonts w:ascii="Times New Roman" w:eastAsia="Times New Roman" w:hAnsi="Times New Roman" w:cs="Times New Roman"/>
          <w:sz w:val="24"/>
          <w:szCs w:val="24"/>
        </w:rPr>
        <w:t xml:space="preserve">, </w:t>
      </w:r>
      <w:r w:rsidRPr="00E56DDA">
        <w:rPr>
          <w:rFonts w:ascii="Times New Roman" w:eastAsia="Times New Roman" w:hAnsi="Times New Roman" w:cs="Times New Roman"/>
          <w:i/>
          <w:iCs/>
          <w:sz w:val="24"/>
          <w:szCs w:val="24"/>
        </w:rPr>
        <w:t>43</w:t>
      </w:r>
      <w:r w:rsidRPr="00E56DDA">
        <w:rPr>
          <w:rFonts w:ascii="Times New Roman" w:eastAsia="Times New Roman" w:hAnsi="Times New Roman" w:cs="Times New Roman"/>
          <w:sz w:val="24"/>
          <w:szCs w:val="24"/>
        </w:rPr>
        <w:t>(6), 1111-1128.</w:t>
      </w:r>
      <w:r w:rsidRPr="00E2759C">
        <w:rPr>
          <w:rFonts w:ascii="Times New Roman" w:eastAsia="Times New Roman" w:hAnsi="Times New Roman" w:cs="Times New Roman"/>
          <w:sz w:val="24"/>
          <w:szCs w:val="24"/>
        </w:rPr>
        <w:t xml:space="preserve"> </w:t>
      </w:r>
      <w:hyperlink r:id="rId7" w:history="1">
        <w:r w:rsidRPr="00E2759C">
          <w:rPr>
            <w:rStyle w:val="Hyperlink"/>
            <w:rFonts w:ascii="Times New Roman" w:hAnsi="Times New Roman" w:cs="Times New Roman"/>
            <w:sz w:val="24"/>
            <w:szCs w:val="24"/>
          </w:rPr>
          <w:t>https://doi.org/10.1177/0899764014549057</w:t>
        </w:r>
      </w:hyperlink>
    </w:p>
    <w:p w:rsidR="00E56DDA" w:rsidRPr="00E56DDA" w:rsidRDefault="00E56DDA" w:rsidP="00E2759C">
      <w:pPr>
        <w:spacing w:after="0" w:line="480" w:lineRule="auto"/>
        <w:rPr>
          <w:rFonts w:ascii="Times New Roman" w:eastAsia="Times New Roman" w:hAnsi="Times New Roman" w:cs="Times New Roman"/>
          <w:sz w:val="24"/>
          <w:szCs w:val="24"/>
        </w:rPr>
      </w:pPr>
    </w:p>
    <w:p w:rsidR="00E56DDA" w:rsidRPr="00E2759C" w:rsidRDefault="00E56DDA" w:rsidP="00E2759C">
      <w:pPr>
        <w:spacing w:after="0" w:line="480" w:lineRule="auto"/>
        <w:rPr>
          <w:rFonts w:ascii="Times New Roman" w:hAnsi="Times New Roman" w:cs="Times New Roman"/>
          <w:sz w:val="24"/>
          <w:szCs w:val="24"/>
        </w:rPr>
      </w:pPr>
    </w:p>
    <w:sectPr w:rsidR="00E56DDA" w:rsidRPr="00E2759C" w:rsidSect="00CB188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303" w:rsidRDefault="00876303" w:rsidP="00CB1887">
      <w:pPr>
        <w:spacing w:after="0" w:line="240" w:lineRule="auto"/>
      </w:pPr>
      <w:r>
        <w:separator/>
      </w:r>
    </w:p>
  </w:endnote>
  <w:endnote w:type="continuationSeparator" w:id="0">
    <w:p w:rsidR="00876303" w:rsidRDefault="00876303" w:rsidP="00CB1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303" w:rsidRDefault="00876303" w:rsidP="00CB1887">
      <w:pPr>
        <w:spacing w:after="0" w:line="240" w:lineRule="auto"/>
      </w:pPr>
      <w:r>
        <w:separator/>
      </w:r>
    </w:p>
  </w:footnote>
  <w:footnote w:type="continuationSeparator" w:id="0">
    <w:p w:rsidR="00876303" w:rsidRDefault="00876303" w:rsidP="00CB18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4887047"/>
      <w:docPartObj>
        <w:docPartGallery w:val="Page Numbers (Top of Page)"/>
        <w:docPartUnique/>
      </w:docPartObj>
    </w:sdtPr>
    <w:sdtEndPr>
      <w:rPr>
        <w:rFonts w:ascii="Times New Roman" w:hAnsi="Times New Roman" w:cs="Times New Roman"/>
        <w:noProof/>
        <w:sz w:val="24"/>
        <w:szCs w:val="24"/>
      </w:rPr>
    </w:sdtEndPr>
    <w:sdtContent>
      <w:p w:rsidR="00CB1887" w:rsidRPr="00CB1887" w:rsidRDefault="00CB1887" w:rsidP="00CB1887">
        <w:pPr>
          <w:pStyle w:val="Header"/>
          <w:spacing w:line="480" w:lineRule="auto"/>
          <w:jc w:val="right"/>
          <w:rPr>
            <w:rFonts w:ascii="Times New Roman" w:hAnsi="Times New Roman" w:cs="Times New Roman"/>
            <w:sz w:val="24"/>
            <w:szCs w:val="24"/>
          </w:rPr>
        </w:pPr>
        <w:r w:rsidRPr="00CB1887">
          <w:rPr>
            <w:rFonts w:ascii="Times New Roman" w:hAnsi="Times New Roman" w:cs="Times New Roman"/>
            <w:sz w:val="24"/>
            <w:szCs w:val="24"/>
          </w:rPr>
          <w:t>HOSPITAL VOLUNTEERISM</w:t>
        </w:r>
        <w:r>
          <w:rPr>
            <w:rFonts w:ascii="Times New Roman" w:hAnsi="Times New Roman" w:cs="Times New Roman"/>
            <w:sz w:val="24"/>
            <w:szCs w:val="24"/>
          </w:rPr>
          <w:tab/>
        </w:r>
        <w:r>
          <w:rPr>
            <w:rFonts w:ascii="Times New Roman" w:hAnsi="Times New Roman" w:cs="Times New Roman"/>
            <w:sz w:val="24"/>
            <w:szCs w:val="24"/>
          </w:rPr>
          <w:tab/>
        </w:r>
        <w:r w:rsidRPr="00CB1887">
          <w:rPr>
            <w:rFonts w:ascii="Times New Roman" w:hAnsi="Times New Roman" w:cs="Times New Roman"/>
            <w:sz w:val="24"/>
            <w:szCs w:val="24"/>
          </w:rPr>
          <w:t xml:space="preserve"> </w:t>
        </w:r>
        <w:r w:rsidRPr="00CB1887">
          <w:rPr>
            <w:rFonts w:ascii="Times New Roman" w:hAnsi="Times New Roman" w:cs="Times New Roman"/>
            <w:sz w:val="24"/>
            <w:szCs w:val="24"/>
          </w:rPr>
          <w:fldChar w:fldCharType="begin"/>
        </w:r>
        <w:r w:rsidRPr="00CB1887">
          <w:rPr>
            <w:rFonts w:ascii="Times New Roman" w:hAnsi="Times New Roman" w:cs="Times New Roman"/>
            <w:sz w:val="24"/>
            <w:szCs w:val="24"/>
          </w:rPr>
          <w:instrText xml:space="preserve"> PAGE   \* MERGEFORMAT </w:instrText>
        </w:r>
        <w:r w:rsidRPr="00CB1887">
          <w:rPr>
            <w:rFonts w:ascii="Times New Roman" w:hAnsi="Times New Roman" w:cs="Times New Roman"/>
            <w:sz w:val="24"/>
            <w:szCs w:val="24"/>
          </w:rPr>
          <w:fldChar w:fldCharType="separate"/>
        </w:r>
        <w:r w:rsidR="007C5C1E">
          <w:rPr>
            <w:rFonts w:ascii="Times New Roman" w:hAnsi="Times New Roman" w:cs="Times New Roman"/>
            <w:noProof/>
            <w:sz w:val="24"/>
            <w:szCs w:val="24"/>
          </w:rPr>
          <w:t>5</w:t>
        </w:r>
        <w:r w:rsidRPr="00CB1887">
          <w:rPr>
            <w:rFonts w:ascii="Times New Roman" w:hAnsi="Times New Roman" w:cs="Times New Roman"/>
            <w:noProof/>
            <w:sz w:val="24"/>
            <w:szCs w:val="24"/>
          </w:rPr>
          <w:fldChar w:fldCharType="end"/>
        </w:r>
      </w:p>
    </w:sdtContent>
  </w:sdt>
  <w:p w:rsidR="00CB1887" w:rsidRDefault="00CB18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E4A" w:rsidRPr="007F5E4A" w:rsidRDefault="007F5E4A" w:rsidP="007F5E4A">
    <w:pPr>
      <w:pStyle w:val="Header"/>
      <w:spacing w:line="480" w:lineRule="auto"/>
      <w:jc w:val="right"/>
      <w:rPr>
        <w:rFonts w:ascii="Times New Roman" w:hAnsi="Times New Roman" w:cs="Times New Roman"/>
        <w:sz w:val="24"/>
        <w:szCs w:val="24"/>
      </w:rPr>
    </w:pPr>
    <w:r w:rsidRPr="007F5E4A">
      <w:rPr>
        <w:rFonts w:ascii="Times New Roman" w:hAnsi="Times New Roman" w:cs="Times New Roman"/>
        <w:sz w:val="24"/>
        <w:szCs w:val="24"/>
      </w:rPr>
      <w:t xml:space="preserve">Running head: </w:t>
    </w:r>
    <w:r w:rsidRPr="007F5E4A">
      <w:rPr>
        <w:rFonts w:ascii="Times New Roman" w:hAnsi="Times New Roman" w:cs="Times New Roman"/>
        <w:sz w:val="24"/>
        <w:szCs w:val="24"/>
      </w:rPr>
      <w:t>HOSPITAL VOLUNTEERISM</w:t>
    </w:r>
    <w:r>
      <w:rPr>
        <w:rFonts w:ascii="Times New Roman" w:hAnsi="Times New Roman" w:cs="Times New Roman"/>
        <w:sz w:val="24"/>
        <w:szCs w:val="24"/>
      </w:rPr>
      <w:tab/>
    </w:r>
    <w:r>
      <w:rPr>
        <w:rFonts w:ascii="Times New Roman" w:hAnsi="Times New Roman" w:cs="Times New Roman"/>
        <w:sz w:val="24"/>
        <w:szCs w:val="24"/>
      </w:rPr>
      <w:tab/>
    </w:r>
    <w:r w:rsidRPr="007F5E4A">
      <w:rPr>
        <w:rFonts w:ascii="Times New Roman" w:hAnsi="Times New Roman" w:cs="Times New Roman"/>
        <w:sz w:val="24"/>
        <w:szCs w:val="24"/>
      </w:rPr>
      <w:t xml:space="preserve"> </w:t>
    </w:r>
    <w:sdt>
      <w:sdtPr>
        <w:rPr>
          <w:rFonts w:ascii="Times New Roman" w:hAnsi="Times New Roman" w:cs="Times New Roman"/>
          <w:sz w:val="24"/>
          <w:szCs w:val="24"/>
        </w:rPr>
        <w:id w:val="65462499"/>
        <w:docPartObj>
          <w:docPartGallery w:val="Page Numbers (Top of Page)"/>
          <w:docPartUnique/>
        </w:docPartObj>
      </w:sdtPr>
      <w:sdtEndPr>
        <w:rPr>
          <w:noProof/>
        </w:rPr>
      </w:sdtEndPr>
      <w:sdtContent>
        <w:r w:rsidRPr="007F5E4A">
          <w:rPr>
            <w:rFonts w:ascii="Times New Roman" w:hAnsi="Times New Roman" w:cs="Times New Roman"/>
            <w:sz w:val="24"/>
            <w:szCs w:val="24"/>
          </w:rPr>
          <w:fldChar w:fldCharType="begin"/>
        </w:r>
        <w:r w:rsidRPr="007F5E4A">
          <w:rPr>
            <w:rFonts w:ascii="Times New Roman" w:hAnsi="Times New Roman" w:cs="Times New Roman"/>
            <w:sz w:val="24"/>
            <w:szCs w:val="24"/>
          </w:rPr>
          <w:instrText xml:space="preserve"> PAGE   \* MERGEFORMAT </w:instrText>
        </w:r>
        <w:r w:rsidRPr="007F5E4A">
          <w:rPr>
            <w:rFonts w:ascii="Times New Roman" w:hAnsi="Times New Roman" w:cs="Times New Roman"/>
            <w:sz w:val="24"/>
            <w:szCs w:val="24"/>
          </w:rPr>
          <w:fldChar w:fldCharType="separate"/>
        </w:r>
        <w:r w:rsidR="00DD71B8">
          <w:rPr>
            <w:rFonts w:ascii="Times New Roman" w:hAnsi="Times New Roman" w:cs="Times New Roman"/>
            <w:noProof/>
            <w:sz w:val="24"/>
            <w:szCs w:val="24"/>
          </w:rPr>
          <w:t>1</w:t>
        </w:r>
        <w:r w:rsidRPr="007F5E4A">
          <w:rPr>
            <w:rFonts w:ascii="Times New Roman" w:hAnsi="Times New Roman" w:cs="Times New Roman"/>
            <w:noProof/>
            <w:sz w:val="24"/>
            <w:szCs w:val="24"/>
          </w:rPr>
          <w:fldChar w:fldCharType="end"/>
        </w:r>
      </w:sdtContent>
    </w:sdt>
  </w:p>
  <w:p w:rsidR="00CB1887" w:rsidRDefault="00CB18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E36"/>
    <w:rsid w:val="00070DA8"/>
    <w:rsid w:val="001355B5"/>
    <w:rsid w:val="002D59B2"/>
    <w:rsid w:val="003A3F49"/>
    <w:rsid w:val="00527BB7"/>
    <w:rsid w:val="00754A16"/>
    <w:rsid w:val="007C5C1E"/>
    <w:rsid w:val="007F5E4A"/>
    <w:rsid w:val="00811AAB"/>
    <w:rsid w:val="00876303"/>
    <w:rsid w:val="00921E36"/>
    <w:rsid w:val="00955BC8"/>
    <w:rsid w:val="00A17776"/>
    <w:rsid w:val="00AE3A13"/>
    <w:rsid w:val="00BD5131"/>
    <w:rsid w:val="00C2415C"/>
    <w:rsid w:val="00C77C8D"/>
    <w:rsid w:val="00CB1887"/>
    <w:rsid w:val="00DD71B8"/>
    <w:rsid w:val="00E2759C"/>
    <w:rsid w:val="00E56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D2A23B-8C01-4926-A75D-7035D765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8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887"/>
  </w:style>
  <w:style w:type="paragraph" w:styleId="Footer">
    <w:name w:val="footer"/>
    <w:basedOn w:val="Normal"/>
    <w:link w:val="FooterChar"/>
    <w:uiPriority w:val="99"/>
    <w:unhideWhenUsed/>
    <w:rsid w:val="00CB18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887"/>
  </w:style>
  <w:style w:type="character" w:styleId="Hyperlink">
    <w:name w:val="Hyperlink"/>
    <w:basedOn w:val="DefaultParagraphFont"/>
    <w:uiPriority w:val="99"/>
    <w:semiHidden/>
    <w:unhideWhenUsed/>
    <w:rsid w:val="00E56D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842718">
      <w:bodyDiv w:val="1"/>
      <w:marLeft w:val="0"/>
      <w:marRight w:val="0"/>
      <w:marTop w:val="0"/>
      <w:marBottom w:val="0"/>
      <w:divBdr>
        <w:top w:val="none" w:sz="0" w:space="0" w:color="auto"/>
        <w:left w:val="none" w:sz="0" w:space="0" w:color="auto"/>
        <w:bottom w:val="none" w:sz="0" w:space="0" w:color="auto"/>
        <w:right w:val="none" w:sz="0" w:space="0" w:color="auto"/>
      </w:divBdr>
      <w:divsChild>
        <w:div w:id="1788696851">
          <w:marLeft w:val="0"/>
          <w:marRight w:val="0"/>
          <w:marTop w:val="0"/>
          <w:marBottom w:val="0"/>
          <w:divBdr>
            <w:top w:val="none" w:sz="0" w:space="0" w:color="auto"/>
            <w:left w:val="none" w:sz="0" w:space="0" w:color="auto"/>
            <w:bottom w:val="none" w:sz="0" w:space="0" w:color="auto"/>
            <w:right w:val="none" w:sz="0" w:space="0" w:color="auto"/>
          </w:divBdr>
        </w:div>
      </w:divsChild>
    </w:div>
    <w:div w:id="1924483564">
      <w:bodyDiv w:val="1"/>
      <w:marLeft w:val="0"/>
      <w:marRight w:val="0"/>
      <w:marTop w:val="0"/>
      <w:marBottom w:val="0"/>
      <w:divBdr>
        <w:top w:val="none" w:sz="0" w:space="0" w:color="auto"/>
        <w:left w:val="none" w:sz="0" w:space="0" w:color="auto"/>
        <w:bottom w:val="none" w:sz="0" w:space="0" w:color="auto"/>
        <w:right w:val="none" w:sz="0" w:space="0" w:color="auto"/>
      </w:divBdr>
      <w:divsChild>
        <w:div w:id="514728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77%2F089976401454905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1744-8603-5-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755</Words>
  <Characters>4304</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2019-03-17T22:25:00Z</dcterms:created>
  <dcterms:modified xsi:type="dcterms:W3CDTF">2019-03-17T23:06:00Z</dcterms:modified>
</cp:coreProperties>
</file>